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79" w:rsidRPr="00490779" w:rsidRDefault="00490779" w:rsidP="00490779">
      <w:pPr>
        <w:shd w:val="clear" w:color="auto" w:fill="595959"/>
        <w:spacing w:after="0" w:line="330" w:lineRule="atLeast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ОТ</w:t>
      </w:r>
      <w:bookmarkStart w:id="0" w:name="_GoBack"/>
      <w:bookmarkEnd w:id="0"/>
      <w:r w:rsidRPr="00490779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ВЕТЫ НА ЧАСТО ЗАДАВАЕМЫЕ ВОПРОСЫ ПО РЕАЛИЗАЦИИ ПОСТАНОВЛЕНИЯ ПРАВИТЕЛЬСТВА РОССИЙСКОЙ ФЕДЕРАЦИИ ОТ 27.06.2020 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1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. Вправе ли саморегулируемая организация в Положении о компенсационном фонде обеспечения договорных обязательств ограничить цели, размер выдаваемых займов, способы обеспечения исполнения обязательств заемщика в сравнении с установленными пунктом 2 Положения.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 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Согласно частям 3 и 11 статьи 55.5 Градостроительного кодекса Российской Федерации (далее – Градостроительный кодекс) содержание внутренних документов саморегулируемой организации, в том числе о компенсационном фонде обеспечения договорных обязательств, определяется саморегулируемой организацией самостоятельно с соблюдением требований, установленных указанной статьей, и не может противоречить законодательству Российской Федерации.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При этом необходимо учитывать, что Постановлением предусмотрен реальный механизм оказания помощи саморегулируемыми организациями всем своим членам, оказавшимся в сложной экономической ситуации.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 xml:space="preserve">Принятые в сжатые сроки Правительством Российской Федерации такие неотложные меры в связи с введенными ограничениями, связанными с распространением новой </w:t>
      </w:r>
      <w:proofErr w:type="spellStart"/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коронавирусной</w:t>
      </w:r>
      <w:proofErr w:type="spellEnd"/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 xml:space="preserve"> инфекции, наделяют саморегулируемые организации правом (не обязанностью) предоставлять займы из средств компенсационного фонда договорных обязательств.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Установление саморегулируемыми организациями дополнительных ограничений к предельным показателям и условиям, определенным Постановлением, снижает возможности по оказанию финансовой помощи и приведет к сокращению круга лиц, которым она может быть предоставлена, а также ограничит возможность принятия решения саморегулируемой организацией о предоставлении займа с учетом фактической потребности в финансировании обязательств по договорам члена такой саморегулируемой организации.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2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. Достаточно ли установленного Постановлением регулирования для предоставления саморегулируемой организаций займа и перечисления кредитной организацией средств компенсационного фонда обеспечения договорных обязательств на банковский счет заемщика с учетом установленного частью 5 статьи 55.16 Градостроительного кодекса Российской Федерации исчерпывающего перечня таких случаев?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: Использование средств компенсационного фонда обеспечения договорных обязательств на предоставление займа члену саморегулируемой организации допускается только в определенный срок, и в этой связи такой случай установлен частью 17 статьи 3.3 Федерального закона от 29 декабря 2004 г. № 191-ФЗ «О введении в действие Градостроительного кодекса Российской Федерации» (далее – Федеральный закон № 191-ФЗ), который регулирует порядок введения в действие и применения норм Градостроительного кодекса.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3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. Не будет ли выдача займа в силу статьи 807 Гражданского кодекса Российской Федерации рассматриваться как расходование средств компенсационного фонда обеспечения договорных обязательств, ведь денежные средства поступают в собственность заемщика?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 По общему правилу, установленному частью 5 статьи 13 Федерального закона от 1 декабря 2007 г. № 315-ФЗ «О саморегулируемых организациях» (далее – Федеральный закон № 315-ФЗ), средства компенсационного фонда могут размещаться и инвестироваться в целях их сохранения и прироста через управляющие компании, если иное не установлено федеральным законом. Федеральным законом № 191-ФЗ предусмотрен иной способ размещения средств компенсационных фондов: в займы, которые согласно статьи 810 Гражданского кодекса Российской Федерации подлежат возврату заимодавцу.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4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. Куда направляется доход, полученный от предоставления в займы средств компенсационного фонда обеспечения договорных обязательств?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: Полученные проценты за пользование займом перечисляются на основании подпунктов «и» и «к» пункта 6 Положения на специальный банковский счет саморегулируемой организации, с которого были переведены средства займа заемщику, и зачисляются в соответствующий компенсационный фонд саморегулируемой организации (часть 7 статьи 13 Федерального закона №315-ФЗ).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5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 xml:space="preserve">: Согласно </w:t>
      </w:r>
      <w:proofErr w:type="gramStart"/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Постановлению</w:t>
      </w:r>
      <w:proofErr w:type="gramEnd"/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 xml:space="preserve"> саморегулируемая организация предоставляет займы только из средств компенсационного фонда обеспечения договорных обязательств. Следует ли из этого, что саморегулируемая организация может предоставлять займы только своим членам, оплатившим взнос в такой фонд?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 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Постановление не содержит условий предоставления займов, которыми бы ограничивался круг членов саморегулируемой организации наличием права участвовать в конкурентных закупках.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Например,</w:t>
      </w: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 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согласно подпункту «б» пункта 4 Постановления заем может выдаваться для выполнения подрядных работ по договорам, заключенным в целях строительства многоквартирных домов и (или) иных объектов недвижимости в соответствии с </w:t>
      </w:r>
      <w:hyperlink r:id="rId6" w:anchor="/document/12138267/entry/0" w:history="1">
        <w:r w:rsidRPr="00490779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 от 30 декабря 2004 г. №214-ФЗ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Такие договоры не отнесены пунктом 3 части 1 статьи 55.5 Градостроительного кодекса к договорам, заключенным с использованием конкурентных способов заключения договоров.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6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: Одним из способов обеспечения договора займа является поручительство третьих лиц. В случае взыскания с них заемных средств, насколько законно внесение их в компенсационный фонд обеспечения договорных обязательств с учетом части 3 статьи 55.16 Градостроительного кодекса Российской Федерации?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 Частью 5 статьи 55.16-1 Градостроительного кодекса определен особый правовой статус денежных средств компенсационного фонда саморегулируемой организации и при предоставлении займов такое имущество своего статуса не утрачивает.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Кроме того, в соответствии с частью 8 статьи 55.16-1 Градостроительного кодекса также предусмотрено размещение средств компенсационного фонда саморегулируемой организации в целях их прироста в депозиты. Возврат суммы депозита и уплата процентов на сумму депозита осуществляется именно на специальный банковский счет саморегулируемой организации, открытый для соответствующего компенсационного фонда.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7. 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Как определяется «фактическое количество членов саморегулируемой организации» на день принятия решения о предоставлении суммы займа?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 Членом саморегулируемой организации является индивидуальный предприниматель, юридическое лицо, в отношении которого решение саморегулируемой организации о приеме вступило в силу (часть 12 статьи 55.6 Градостроительного кодекса) и в реестре членов саморегулируемой организации отсутствуют сведения о прекращении его членства в саморегулируемой организации (часть 3 статьи 55.7 Градостроительного кодекса). При этом необходимо учитывать, что в случае исключения индивидуального предпринимателя, юридического лица из членов саморегулируемой организации в градостроительном законодательстве его статус определяется словосочетанием «лицо, прекратившее членство в саморегулируемой организации» (часть 5 статьи 55.7 Градостроительного кодекса) либо «исключенный член саморегулируемой организации» (часть 10 статьи 3.3 Федерального закона №191-ФЗ).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Вопрос 8. 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Вправе ли саморегулируемая организация установить повышенные требования к заемщикам, а также обязанность его по предоставлению документов, подтверждающих соответствие таким требованиям, и дополнительные основания для отказа в предоставлении займа в сравнении с Постановлением.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/>
          <w:bCs/>
          <w:color w:val="444444"/>
          <w:spacing w:val="3"/>
          <w:sz w:val="24"/>
          <w:szCs w:val="24"/>
          <w:lang w:eastAsia="ru-RU"/>
        </w:rPr>
        <w:t>Ответ:</w:t>
      </w: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 Согласно частям 3 и 11 статьи 55.5 Градостроительного кодекса содержание внутренних документов саморегулируемой организации, в том числе о компенсационном фонде обеспечения договорных обязательств, определяется саморегулируемой организацией самостоятельно с соблюдением требований, установленных указанной статьей, и не может противоречить законодательству Российской Федерации.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При этом Постановлением не установлены исчерпывающие перечни требований к членам саморегулируемых организаций, которым может быть предоставлен заем.</w:t>
      </w:r>
    </w:p>
    <w:p w:rsidR="00490779" w:rsidRPr="00490779" w:rsidRDefault="00490779" w:rsidP="00490779">
      <w:pPr>
        <w:shd w:val="clear" w:color="auto" w:fill="F4F0E7"/>
        <w:spacing w:before="240" w:after="240" w:line="240" w:lineRule="auto"/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  <w:lang w:eastAsia="ru-RU"/>
        </w:rPr>
        <w:t>Вместе с тем, при установлении дополнительных требований к заемщику саморегулируемой организации целесообразно исходить из обеспечения возможности реализации предоставленного права членом саморегулируемой организации, действительно нуждающимся в предоставлении займа, и возвратности заемных средств.</w:t>
      </w:r>
    </w:p>
    <w:p w:rsidR="00601BB4" w:rsidRPr="00490779" w:rsidRDefault="00601BB4">
      <w:pPr>
        <w:rPr>
          <w:rFonts w:ascii="Times New Roman" w:hAnsi="Times New Roman" w:cs="Times New Roman"/>
          <w:sz w:val="24"/>
          <w:szCs w:val="24"/>
        </w:rPr>
      </w:pPr>
    </w:p>
    <w:sectPr w:rsidR="00601BB4" w:rsidRPr="0049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79" w:rsidRDefault="00490779" w:rsidP="00490779">
      <w:pPr>
        <w:spacing w:after="0" w:line="240" w:lineRule="auto"/>
      </w:pPr>
      <w:r>
        <w:separator/>
      </w:r>
    </w:p>
  </w:endnote>
  <w:endnote w:type="continuationSeparator" w:id="0">
    <w:p w:rsidR="00490779" w:rsidRDefault="00490779" w:rsidP="0049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79" w:rsidRDefault="00490779" w:rsidP="00490779">
      <w:pPr>
        <w:spacing w:after="0" w:line="240" w:lineRule="auto"/>
      </w:pPr>
      <w:r>
        <w:separator/>
      </w:r>
    </w:p>
  </w:footnote>
  <w:footnote w:type="continuationSeparator" w:id="0">
    <w:p w:rsidR="00490779" w:rsidRDefault="00490779" w:rsidP="00490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A7"/>
    <w:rsid w:val="001D19A7"/>
    <w:rsid w:val="00490779"/>
    <w:rsid w:val="006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2B357-5C0A-444A-BB5B-93B760FE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7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779"/>
  </w:style>
  <w:style w:type="paragraph" w:styleId="a7">
    <w:name w:val="footer"/>
    <w:basedOn w:val="a"/>
    <w:link w:val="a8"/>
    <w:uiPriority w:val="99"/>
    <w:unhideWhenUsed/>
    <w:rsid w:val="0049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0.32.3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2020-07-28T09:17:00Z</dcterms:created>
  <dcterms:modified xsi:type="dcterms:W3CDTF">2020-07-28T09:19:00Z</dcterms:modified>
</cp:coreProperties>
</file>